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4A439E42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5E69DA">
        <w:rPr>
          <w:rFonts w:hint="eastAsia"/>
        </w:rPr>
        <w:t>（技術（係長級）</w:t>
      </w:r>
      <w:r w:rsidR="00D97FF8">
        <w:rPr>
          <w:rFonts w:hint="eastAsia"/>
        </w:rPr>
        <w:t>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1CC9DA53" w:rsidR="002A63BD" w:rsidRPr="00F22C77" w:rsidRDefault="005E69DA" w:rsidP="002A63BD">
            <w:pPr>
              <w:jc w:val="center"/>
            </w:pPr>
            <w:r>
              <w:rPr>
                <w:rFonts w:hint="eastAsia"/>
              </w:rPr>
              <w:t>技術（係長級）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227DF4DA" w:rsidR="002A63BD" w:rsidRPr="00F22C77" w:rsidRDefault="002A63BD" w:rsidP="00AA7BDE">
            <w:r w:rsidRPr="00F22C77">
              <w:rPr>
                <w:rFonts w:hint="eastAsia"/>
              </w:rPr>
              <w:t>※</w:t>
            </w:r>
            <w:r w:rsidR="005E69DA">
              <w:rPr>
                <w:rFonts w:hint="eastAsia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5E69DA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97FF8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2022-10-04T01:41:00Z</dcterms:modified>
</cp:coreProperties>
</file>